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11215" w14:textId="7DB6C761" w:rsidR="00157A65" w:rsidRDefault="00157A65" w:rsidP="00157A65">
      <w:pPr>
        <w:jc w:val="center"/>
        <w:rPr>
          <w:rFonts w:cstheme="minorHAnsi"/>
        </w:rPr>
      </w:pPr>
      <w:r>
        <w:rPr>
          <w:rFonts w:cstheme="minorHAnsi"/>
        </w:rPr>
        <w:t>COMUNICATO STAMPA</w:t>
      </w:r>
    </w:p>
    <w:p w14:paraId="59B8FCE8" w14:textId="77777777" w:rsidR="00157A65" w:rsidRPr="00157A65" w:rsidRDefault="00157A65" w:rsidP="00157A65">
      <w:pPr>
        <w:pStyle w:val="Titolo"/>
        <w:jc w:val="center"/>
        <w:rPr>
          <w:sz w:val="20"/>
          <w:szCs w:val="44"/>
        </w:rPr>
      </w:pPr>
    </w:p>
    <w:p w14:paraId="3258D5F1" w14:textId="579A68F2" w:rsidR="00157A65" w:rsidRPr="005F20F5" w:rsidRDefault="00157A65" w:rsidP="00157A65">
      <w:pPr>
        <w:pStyle w:val="Titolo"/>
        <w:jc w:val="center"/>
        <w:rPr>
          <w:sz w:val="44"/>
          <w:szCs w:val="44"/>
        </w:rPr>
      </w:pPr>
      <w:r w:rsidRPr="34CA7A32">
        <w:rPr>
          <w:sz w:val="44"/>
          <w:szCs w:val="44"/>
        </w:rPr>
        <w:t>FERCAM Fine Art p</w:t>
      </w:r>
      <w:bookmarkStart w:id="0" w:name="_GoBack"/>
      <w:bookmarkEnd w:id="0"/>
      <w:r w:rsidRPr="34CA7A32">
        <w:rPr>
          <w:sz w:val="44"/>
          <w:szCs w:val="44"/>
        </w:rPr>
        <w:t>artner logistico per l’esibizione di Jago</w:t>
      </w:r>
    </w:p>
    <w:p w14:paraId="15145B64" w14:textId="77777777" w:rsidR="00157A65" w:rsidRDefault="00157A65" w:rsidP="00157A65">
      <w:pPr>
        <w:contextualSpacing/>
        <w:jc w:val="both"/>
      </w:pPr>
    </w:p>
    <w:p w14:paraId="4902C0D4" w14:textId="77777777" w:rsidR="00157A65" w:rsidRDefault="00157A65" w:rsidP="00157A65">
      <w:pPr>
        <w:contextualSpacing/>
        <w:jc w:val="both"/>
      </w:pPr>
    </w:p>
    <w:p w14:paraId="09AC5305" w14:textId="49818A16" w:rsidR="00157A65" w:rsidRPr="00157A65" w:rsidRDefault="00B63A09" w:rsidP="00157A65">
      <w:pPr>
        <w:contextualSpacing/>
        <w:jc w:val="both"/>
        <w:rPr>
          <w:i/>
        </w:rPr>
      </w:pPr>
      <w:r>
        <w:t>(Bolzano – 16</w:t>
      </w:r>
      <w:r w:rsidR="00157A65" w:rsidRPr="00157A65">
        <w:t xml:space="preserve"> marzo 2022) </w:t>
      </w:r>
      <w:r w:rsidR="00157A65" w:rsidRPr="00157A65">
        <w:rPr>
          <w:i/>
        </w:rPr>
        <w:t>Con un’operazione di trasporto mozzafiato, nel corso della quale le opere scultoree di maggiori dimensioni sono state introdotte dalle finestre del secondo piano dello storico Palazzo romano, i tecnici esperti della Business Unit Fine Art di FERCAM hanno messo a disposizione il loro know how per la mostra personale di Jago.</w:t>
      </w:r>
    </w:p>
    <w:p w14:paraId="32F99DAA" w14:textId="77777777" w:rsidR="00157A65" w:rsidRPr="00157A65" w:rsidRDefault="00157A65" w:rsidP="00157A65">
      <w:pPr>
        <w:contextualSpacing/>
        <w:jc w:val="both"/>
      </w:pPr>
    </w:p>
    <w:p w14:paraId="2D225B1A" w14:textId="77777777" w:rsidR="00157A65" w:rsidRPr="00157A65" w:rsidRDefault="00157A65" w:rsidP="00157A65">
      <w:pPr>
        <w:contextualSpacing/>
        <w:jc w:val="both"/>
      </w:pPr>
      <w:r w:rsidRPr="00157A65">
        <w:t>È stata inaugurata lo scorso sabato, 12 marzo, presso Palazzo Bonaparte a Roma la mostra “Jago. The Exhibition”. Confermandosi partner di fiducia dell’artista, FERCAM si è occupata del trasporto in sicurezza delle opere protagoniste dell’esposizione prodotta e organizzata da Arthemisia con la collaborazione di Jago Art Studio e curata da Maria Teresa Benedetti.</w:t>
      </w:r>
    </w:p>
    <w:p w14:paraId="1A0DADD8" w14:textId="77777777" w:rsidR="00157A65" w:rsidRPr="00157A65" w:rsidRDefault="00157A65" w:rsidP="00157A65">
      <w:pPr>
        <w:contextualSpacing/>
        <w:jc w:val="both"/>
      </w:pPr>
    </w:p>
    <w:p w14:paraId="19D2F031" w14:textId="77777777" w:rsidR="00157A65" w:rsidRPr="00157A65" w:rsidRDefault="00157A65" w:rsidP="00157A65">
      <w:pPr>
        <w:contextualSpacing/>
        <w:jc w:val="both"/>
      </w:pPr>
      <w:r w:rsidRPr="00157A65">
        <w:t xml:space="preserve">Le operazioni hanno avuto inizio nel mese di febbraio con le attività di ritiro delle opere collocate in svariate sedi espositive sul territorio italiano. Di particolare rilievo le manovre legate alla movimentazione dell’opera </w:t>
      </w:r>
      <w:r w:rsidRPr="00157A65">
        <w:rPr>
          <w:i/>
        </w:rPr>
        <w:t>Figlio Velato</w:t>
      </w:r>
      <w:r w:rsidRPr="00157A65">
        <w:t xml:space="preserve">, precedentemente esposta presso la Cappella dei Bianchi nella Chiesa di San Severo Fuori le Mura a Napoli, e della </w:t>
      </w:r>
      <w:r w:rsidRPr="00157A65">
        <w:rPr>
          <w:i/>
        </w:rPr>
        <w:t>Pietà</w:t>
      </w:r>
      <w:r w:rsidRPr="00157A65">
        <w:t>, la cui installazione nella Basilica di Santa Maria in Montesanto FERCAM Fine Art aveva curato lo scorso autunno. Le opere destinate ad essere collocate nella nuova sede espositiva sono state temporaneamente conservate nel caveau di massima sicurezza di cui FERCAM dispone presso la propria sede romana.</w:t>
      </w:r>
    </w:p>
    <w:p w14:paraId="4C554E88" w14:textId="77777777" w:rsidR="00157A65" w:rsidRPr="00157A65" w:rsidRDefault="00157A65" w:rsidP="00157A65">
      <w:pPr>
        <w:pStyle w:val="Titolo"/>
        <w:jc w:val="both"/>
        <w:rPr>
          <w:rFonts w:asciiTheme="minorHAnsi" w:eastAsiaTheme="minorEastAsia" w:hAnsiTheme="minorHAnsi" w:cstheme="minorBidi"/>
          <w:b/>
          <w:bCs/>
          <w:spacing w:val="0"/>
          <w:kern w:val="0"/>
          <w:sz w:val="24"/>
          <w:szCs w:val="24"/>
        </w:rPr>
      </w:pPr>
    </w:p>
    <w:p w14:paraId="7FB2A339" w14:textId="77777777" w:rsidR="00157A65" w:rsidRPr="00157A65" w:rsidRDefault="00157A65" w:rsidP="00157A65">
      <w:pPr>
        <w:pStyle w:val="Titolo"/>
        <w:spacing w:after="240"/>
        <w:jc w:val="both"/>
        <w:rPr>
          <w:rFonts w:asciiTheme="minorHAnsi" w:eastAsiaTheme="minorHAnsi" w:hAnsiTheme="minorHAnsi" w:cstheme="minorBidi"/>
          <w:b/>
          <w:spacing w:val="0"/>
          <w:kern w:val="0"/>
          <w:sz w:val="24"/>
          <w:szCs w:val="22"/>
        </w:rPr>
      </w:pPr>
      <w:r w:rsidRPr="00157A65">
        <w:rPr>
          <w:rFonts w:asciiTheme="minorHAnsi" w:eastAsiaTheme="minorEastAsia" w:hAnsiTheme="minorHAnsi" w:cstheme="minorBidi"/>
          <w:b/>
          <w:bCs/>
          <w:spacing w:val="0"/>
          <w:kern w:val="0"/>
          <w:sz w:val="24"/>
          <w:szCs w:val="24"/>
        </w:rPr>
        <w:t>Tonnellate di marmo entrano in volo dalle finestre</w:t>
      </w:r>
    </w:p>
    <w:p w14:paraId="1957CC46" w14:textId="58445F30" w:rsidR="00157A65" w:rsidRDefault="00157A65" w:rsidP="00157A65">
      <w:pPr>
        <w:spacing w:before="240" w:after="240"/>
        <w:contextualSpacing/>
        <w:jc w:val="both"/>
      </w:pPr>
      <w:r w:rsidRPr="00157A65">
        <w:rPr>
          <w:rFonts w:ascii="Calibri" w:eastAsia="Calibri" w:hAnsi="Calibri" w:cs="Calibri"/>
        </w:rPr>
        <w:t>Nella meravigliosa cornice dello storico Palazzo, con vista suggestiva sull’Altare della Patria, Arthemisia ha organizzato con grande sensibilità ed expertise una mostra antologica interamente dedicata all’artista, esponendo tutte le maggiori opere realizzate ad oggi.</w:t>
      </w:r>
      <w:r w:rsidRPr="00157A65">
        <w:t xml:space="preserve"> Le attività di trasporto a cura di FERCAM in qualità di partner logistico, si sono svolte tra la fine di febbraio e i primi giorni di marzo.</w:t>
      </w:r>
    </w:p>
    <w:p w14:paraId="52049266" w14:textId="77777777" w:rsidR="00157A65" w:rsidRDefault="00157A65" w:rsidP="00157A65">
      <w:pPr>
        <w:spacing w:before="240" w:after="240"/>
        <w:contextualSpacing/>
        <w:jc w:val="both"/>
      </w:pPr>
    </w:p>
    <w:p w14:paraId="6948603F" w14:textId="5236E5C0" w:rsidR="00157A65" w:rsidRDefault="00157A65" w:rsidP="00157A65">
      <w:pPr>
        <w:spacing w:before="240" w:after="240"/>
        <w:contextualSpacing/>
        <w:jc w:val="both"/>
      </w:pPr>
      <w:r w:rsidRPr="00157A65">
        <w:t xml:space="preserve">Per la movimentazione dei grandi marmi è stato indispensabile avvalersi di un’autogru: tramite il suo braccio, nel cuore della notte, le casse sono state sollevate ad una spettacolare altezza di oltre 10 metri dal suolo. «L’opera che sapevamo ci avrebbe riservato maggiori sfide nella movimentazione era la </w:t>
      </w:r>
      <w:r w:rsidRPr="00157A65">
        <w:rPr>
          <w:i/>
          <w:iCs/>
        </w:rPr>
        <w:t>Venere</w:t>
      </w:r>
      <w:r w:rsidRPr="00157A65">
        <w:t>, poiché protetta dalla cassa più alta, da movimentare in posizione verticale e come le altre sculture di grandi dimensioni da introdurre tramite le finestre del secondo piano, con precisione millimetrica», spiega Chiara Prisco, Responsabile FERCAM Fine Art. «Ogni movimento è stato progettato secondo calcolo meticoloso e viene eseguito con estrema cautela. In questi casi lo studio e la pianificazione sono essenziali, ma la nostra vera arte è la flessibilità: bisogna sempre essere pronti a reagire alle circostanze e alle esigenze contingenti, trovando ove occorra nuove soluzioni e riadattando i piani».</w:t>
      </w:r>
    </w:p>
    <w:p w14:paraId="1F18C8F3" w14:textId="77777777" w:rsidR="00157A65" w:rsidRPr="00157A65" w:rsidRDefault="00157A65" w:rsidP="00157A65">
      <w:pPr>
        <w:spacing w:before="240" w:after="240"/>
        <w:contextualSpacing/>
        <w:jc w:val="both"/>
      </w:pPr>
    </w:p>
    <w:p w14:paraId="18A13A3E" w14:textId="14E1CFB9" w:rsidR="00157A65" w:rsidRDefault="00157A65" w:rsidP="00157A65">
      <w:pPr>
        <w:spacing w:after="240"/>
        <w:contextualSpacing/>
        <w:jc w:val="both"/>
      </w:pPr>
      <w:r w:rsidRPr="00157A65">
        <w:lastRenderedPageBreak/>
        <w:t>Mentre le casse entrano dalle finestre, Jago fa la spola tra il piano strada e le sale d’esposizione, a tratti fermandosi ad osservare rapito le attività di sollevamento. «Il rischio è anche opportunità di evoluzione. Ma ho piena fiducia nella competenza di chi sta effettuando questo trasporto, è una grande emozione vederli di nuovo al lavoro», commenta sorridendo.</w:t>
      </w:r>
    </w:p>
    <w:p w14:paraId="35EA9D96" w14:textId="77777777" w:rsidR="00157A65" w:rsidRPr="00157A65" w:rsidRDefault="00157A65" w:rsidP="00157A65">
      <w:pPr>
        <w:spacing w:after="240"/>
        <w:contextualSpacing/>
        <w:jc w:val="both"/>
      </w:pPr>
    </w:p>
    <w:p w14:paraId="7C440F79" w14:textId="77777777" w:rsidR="00157A65" w:rsidRPr="00157A65" w:rsidRDefault="00157A65" w:rsidP="00157A65">
      <w:pPr>
        <w:spacing w:after="240"/>
        <w:contextualSpacing/>
        <w:jc w:val="both"/>
      </w:pPr>
      <w:r w:rsidRPr="00157A65">
        <w:t>Una volta trasportate tutte le opere al secondo piano, la squadra di tecnici Fine Art si è dedicata alla movimentazione e all’allocazione delle opere lungo tutto il percorso di mostra, collocando con attenzione sui piedistalli disposti nelle sale le varie sculture e predisponendole così per la fruizione da parte del pubblico.</w:t>
      </w:r>
    </w:p>
    <w:p w14:paraId="5A128293" w14:textId="77777777" w:rsidR="00157A65" w:rsidRPr="00157A65" w:rsidRDefault="00157A65" w:rsidP="00157A65">
      <w:pPr>
        <w:spacing w:after="240"/>
        <w:contextualSpacing/>
        <w:jc w:val="both"/>
      </w:pPr>
    </w:p>
    <w:p w14:paraId="132837B8" w14:textId="77777777" w:rsidR="00157A65" w:rsidRPr="00157A65" w:rsidRDefault="00157A65" w:rsidP="00157A65">
      <w:pPr>
        <w:pStyle w:val="xmsonormal"/>
        <w:shd w:val="clear" w:color="auto" w:fill="FFFFFF"/>
        <w:spacing w:before="0" w:beforeAutospacing="0" w:after="0" w:afterAutospacing="0"/>
        <w:contextualSpacing/>
        <w:jc w:val="both"/>
        <w:textAlignment w:val="baseline"/>
        <w:rPr>
          <w:b/>
          <w:color w:val="201F1E"/>
        </w:rPr>
      </w:pPr>
      <w:r w:rsidRPr="00157A65">
        <w:rPr>
          <w:rFonts w:ascii="Calibri" w:hAnsi="Calibri" w:cs="Calibri"/>
          <w:b/>
          <w:bCs/>
          <w:iCs/>
          <w:color w:val="000000"/>
          <w:bdr w:val="none" w:sz="0" w:space="0" w:color="auto" w:frame="1"/>
        </w:rPr>
        <w:t>FERCAM Fine Art</w:t>
      </w:r>
    </w:p>
    <w:p w14:paraId="08EE3A0E" w14:textId="77777777" w:rsidR="00157A65" w:rsidRPr="00157A65" w:rsidRDefault="00157A65" w:rsidP="00157A65">
      <w:pPr>
        <w:pStyle w:val="xmsonormal"/>
        <w:shd w:val="clear" w:color="auto" w:fill="FFFFFF"/>
        <w:spacing w:before="0" w:beforeAutospacing="0" w:after="0" w:afterAutospacing="0"/>
        <w:contextualSpacing/>
        <w:jc w:val="both"/>
        <w:textAlignment w:val="baseline"/>
        <w:rPr>
          <w:rFonts w:asciiTheme="minorHAnsi" w:eastAsiaTheme="minorHAnsi" w:hAnsiTheme="minorHAnsi" w:cstheme="minorBidi"/>
          <w:sz w:val="18"/>
          <w:szCs w:val="22"/>
          <w:lang w:eastAsia="en-US"/>
        </w:rPr>
      </w:pPr>
      <w:r w:rsidRPr="00157A65">
        <w:rPr>
          <w:rFonts w:asciiTheme="minorHAnsi" w:eastAsiaTheme="minorHAnsi" w:hAnsiTheme="minorHAnsi" w:cstheme="minorBidi"/>
          <w:sz w:val="18"/>
          <w:szCs w:val="22"/>
          <w:lang w:eastAsia="en-US"/>
        </w:rPr>
        <w:t>FERCAM è un operatore logistico multinazionale a gestione familiare, con un organico di 2.150 dipendenti diretti. Dispone di oltre 3350 unità di carico di proprietà e di oltre 1,2 milioni di mq di magazzini e centri logistici. FERCAM è presente in 19 Paesi con società controllate in Europa, Europa dell’Est e Nordafrica, con 95 filiali proprie e 400 punti distributivi tramite partner. Per le spedizioni aeree e marittime è presente a livello mondiale, con corrispondenti in tutti i paesi e proprie strutture sul mercato asiatico a Hong Kong, in Cina e Giappone. Il costante investimento in formazione conferma l’importanza attribuita dall’azienda allo sviluppo delle competenze e alla crescita professionale dei collaboratori.</w:t>
      </w:r>
    </w:p>
    <w:p w14:paraId="3635E502" w14:textId="77777777" w:rsidR="00157A65" w:rsidRPr="00157A65" w:rsidRDefault="00157A65" w:rsidP="00157A65">
      <w:pPr>
        <w:pStyle w:val="xmsonormal"/>
        <w:shd w:val="clear" w:color="auto" w:fill="FFFFFF"/>
        <w:spacing w:before="0" w:beforeAutospacing="0" w:after="0" w:afterAutospacing="0"/>
        <w:contextualSpacing/>
        <w:jc w:val="both"/>
        <w:textAlignment w:val="baseline"/>
        <w:rPr>
          <w:rFonts w:asciiTheme="minorHAnsi" w:eastAsiaTheme="minorHAnsi" w:hAnsiTheme="minorHAnsi" w:cstheme="minorBidi"/>
          <w:sz w:val="18"/>
          <w:szCs w:val="22"/>
          <w:lang w:eastAsia="en-US"/>
        </w:rPr>
      </w:pPr>
      <w:r w:rsidRPr="00157A65">
        <w:rPr>
          <w:rFonts w:asciiTheme="minorHAnsi" w:eastAsiaTheme="minorHAnsi" w:hAnsiTheme="minorHAnsi" w:cstheme="minorBidi"/>
          <w:sz w:val="18"/>
          <w:szCs w:val="22"/>
          <w:lang w:eastAsia="en-US"/>
        </w:rPr>
        <w:t>La Business Unit FERCAM Fine Art offre ai propri Clienti un servizio attento e specializzato in ambito nazionale ed internazionale, che nasce da una solida combinazione di anni di esperienza e tecniche innovative. Il servizio è personalizzato in base alle esigenze dei Clienti, siano essi Musei, Gallerie, Case d’Asta, Artisti o Collezionisti privati. FERCAM Fine Art è dotata di tutte le risorse necessarie a soddisfare le numerose necessità per ogni singolo aspetto della Logistica d’Arte.</w:t>
      </w:r>
    </w:p>
    <w:p w14:paraId="4C9F40DD" w14:textId="77777777" w:rsidR="00157A65" w:rsidRPr="00157A65" w:rsidRDefault="00B63A09" w:rsidP="00157A65">
      <w:pPr>
        <w:pStyle w:val="xmsonormal"/>
        <w:shd w:val="clear" w:color="auto" w:fill="FFFFFF"/>
        <w:spacing w:before="0" w:beforeAutospacing="0" w:after="0" w:afterAutospacing="0"/>
        <w:contextualSpacing/>
        <w:jc w:val="both"/>
        <w:textAlignment w:val="baseline"/>
        <w:rPr>
          <w:rStyle w:val="Collegamentoipertestuale"/>
          <w:rFonts w:ascii="Calibri" w:hAnsi="Calibri" w:cs="Calibri"/>
          <w:iCs/>
          <w:bdr w:val="none" w:sz="0" w:space="0" w:color="auto" w:frame="1"/>
        </w:rPr>
      </w:pPr>
      <w:hyperlink r:id="rId9" w:tgtFrame="_blank" w:history="1">
        <w:r w:rsidR="00157A65" w:rsidRPr="00157A65">
          <w:rPr>
            <w:rStyle w:val="Collegamentoipertestuale"/>
            <w:rFonts w:ascii="Calibri" w:hAnsi="Calibri" w:cs="Calibri"/>
            <w:iCs/>
            <w:bdr w:val="none" w:sz="0" w:space="0" w:color="auto" w:frame="1"/>
          </w:rPr>
          <w:t>fercam.com</w:t>
        </w:r>
      </w:hyperlink>
    </w:p>
    <w:p w14:paraId="14882E89" w14:textId="77777777" w:rsidR="00157A65" w:rsidRPr="00157A65" w:rsidRDefault="00157A65" w:rsidP="00157A65">
      <w:pPr>
        <w:pStyle w:val="xmsonormal"/>
        <w:shd w:val="clear" w:color="auto" w:fill="FFFFFF"/>
        <w:spacing w:before="0" w:beforeAutospacing="0" w:after="0" w:afterAutospacing="0"/>
        <w:contextualSpacing/>
        <w:jc w:val="both"/>
        <w:textAlignment w:val="baseline"/>
        <w:rPr>
          <w:color w:val="201F1E"/>
        </w:rPr>
      </w:pPr>
    </w:p>
    <w:p w14:paraId="476E05DA" w14:textId="77777777" w:rsidR="00157A65" w:rsidRPr="00157A65" w:rsidRDefault="00157A65" w:rsidP="00157A65">
      <w:pPr>
        <w:pStyle w:val="paragraph"/>
        <w:spacing w:before="0" w:beforeAutospacing="0" w:after="0" w:afterAutospacing="0"/>
        <w:contextualSpacing/>
        <w:jc w:val="both"/>
        <w:textAlignment w:val="baseline"/>
        <w:rPr>
          <w:rFonts w:ascii="Segoe UI" w:hAnsi="Segoe UI" w:cs="Segoe UI"/>
          <w:sz w:val="18"/>
          <w:szCs w:val="18"/>
        </w:rPr>
      </w:pPr>
      <w:r w:rsidRPr="00157A65">
        <w:rPr>
          <w:rStyle w:val="normaltextrun"/>
          <w:rFonts w:ascii="Calibri" w:hAnsi="Calibri" w:cs="Calibri"/>
          <w:b/>
          <w:bCs/>
          <w:color w:val="000000"/>
        </w:rPr>
        <w:t>Per ulteriori informazioni: </w:t>
      </w:r>
      <w:r w:rsidRPr="00157A65">
        <w:rPr>
          <w:rStyle w:val="eop"/>
          <w:rFonts w:ascii="Calibri" w:eastAsiaTheme="majorEastAsia" w:hAnsi="Calibri" w:cs="Calibri"/>
          <w:color w:val="000000"/>
        </w:rPr>
        <w:t> </w:t>
      </w:r>
    </w:p>
    <w:p w14:paraId="62E34BFE" w14:textId="77777777" w:rsidR="00157A65" w:rsidRPr="00157A65" w:rsidRDefault="00157A65" w:rsidP="00157A65">
      <w:pPr>
        <w:pStyle w:val="paragraph"/>
        <w:spacing w:before="0" w:beforeAutospacing="0" w:after="0" w:afterAutospacing="0"/>
        <w:contextualSpacing/>
        <w:jc w:val="both"/>
        <w:textAlignment w:val="baseline"/>
        <w:rPr>
          <w:rFonts w:ascii="Segoe UI" w:hAnsi="Segoe UI" w:cs="Segoe UI"/>
          <w:sz w:val="18"/>
          <w:szCs w:val="18"/>
          <w:lang w:val="en-GB"/>
        </w:rPr>
      </w:pPr>
      <w:r w:rsidRPr="00157A65">
        <w:rPr>
          <w:rStyle w:val="normaltextrun"/>
          <w:rFonts w:ascii="Calibri" w:hAnsi="Calibri" w:cs="Calibri"/>
          <w:color w:val="000000"/>
          <w:lang w:val="en-GB"/>
        </w:rPr>
        <w:t>Dr. Karin Mahl </w:t>
      </w:r>
      <w:r w:rsidRPr="00157A65">
        <w:rPr>
          <w:rStyle w:val="eop"/>
          <w:rFonts w:ascii="Calibri" w:eastAsiaTheme="majorEastAsia" w:hAnsi="Calibri" w:cs="Calibri"/>
          <w:color w:val="000000"/>
          <w:lang w:val="en-GB"/>
        </w:rPr>
        <w:t> </w:t>
      </w:r>
    </w:p>
    <w:p w14:paraId="44E73A45" w14:textId="77777777" w:rsidR="00157A65" w:rsidRPr="00157A65" w:rsidRDefault="00157A65" w:rsidP="00157A65">
      <w:pPr>
        <w:pStyle w:val="paragraph"/>
        <w:spacing w:before="0" w:beforeAutospacing="0" w:after="0" w:afterAutospacing="0"/>
        <w:contextualSpacing/>
        <w:jc w:val="both"/>
        <w:textAlignment w:val="baseline"/>
        <w:rPr>
          <w:rFonts w:ascii="Segoe UI" w:hAnsi="Segoe UI" w:cs="Segoe UI"/>
          <w:sz w:val="18"/>
          <w:szCs w:val="18"/>
          <w:lang w:val="en-GB"/>
        </w:rPr>
      </w:pPr>
      <w:r w:rsidRPr="00157A65">
        <w:rPr>
          <w:rStyle w:val="normaltextrun"/>
          <w:rFonts w:ascii="Calibri" w:hAnsi="Calibri" w:cs="Calibri"/>
          <w:color w:val="000000"/>
          <w:lang w:val="en-GB"/>
        </w:rPr>
        <w:t>Head of Media Relations </w:t>
      </w:r>
      <w:r w:rsidRPr="00157A65">
        <w:rPr>
          <w:rStyle w:val="eop"/>
          <w:rFonts w:ascii="Calibri" w:eastAsiaTheme="majorEastAsia" w:hAnsi="Calibri" w:cs="Calibri"/>
          <w:color w:val="000000"/>
          <w:lang w:val="en-GB"/>
        </w:rPr>
        <w:t> </w:t>
      </w:r>
    </w:p>
    <w:p w14:paraId="75B35197" w14:textId="77777777" w:rsidR="00157A65" w:rsidRPr="00157A65" w:rsidRDefault="00157A65" w:rsidP="00157A65">
      <w:pPr>
        <w:pStyle w:val="paragraph"/>
        <w:spacing w:before="0" w:beforeAutospacing="0" w:after="0" w:afterAutospacing="0"/>
        <w:contextualSpacing/>
        <w:jc w:val="both"/>
        <w:textAlignment w:val="baseline"/>
        <w:rPr>
          <w:rFonts w:ascii="Segoe UI" w:hAnsi="Segoe UI" w:cs="Segoe UI"/>
          <w:sz w:val="18"/>
          <w:szCs w:val="18"/>
        </w:rPr>
      </w:pPr>
      <w:r w:rsidRPr="00157A65">
        <w:rPr>
          <w:rStyle w:val="normaltextrun"/>
          <w:rFonts w:ascii="Calibri" w:hAnsi="Calibri" w:cs="Calibri"/>
          <w:color w:val="000000"/>
        </w:rPr>
        <w:t>FERCAM SpA </w:t>
      </w:r>
      <w:r w:rsidRPr="00157A65">
        <w:rPr>
          <w:rStyle w:val="eop"/>
          <w:rFonts w:ascii="Calibri" w:eastAsiaTheme="majorEastAsia" w:hAnsi="Calibri" w:cs="Calibri"/>
          <w:color w:val="000000"/>
        </w:rPr>
        <w:t> </w:t>
      </w:r>
    </w:p>
    <w:p w14:paraId="7B4DF69A" w14:textId="77777777" w:rsidR="00157A65" w:rsidRPr="00157A65" w:rsidRDefault="00157A65" w:rsidP="00157A65">
      <w:pPr>
        <w:pStyle w:val="paragraph"/>
        <w:spacing w:before="0" w:beforeAutospacing="0" w:after="0" w:afterAutospacing="0"/>
        <w:contextualSpacing/>
        <w:jc w:val="both"/>
        <w:textAlignment w:val="baseline"/>
        <w:rPr>
          <w:rFonts w:ascii="Segoe UI" w:hAnsi="Segoe UI" w:cs="Segoe UI"/>
          <w:sz w:val="18"/>
          <w:szCs w:val="18"/>
        </w:rPr>
      </w:pPr>
      <w:r w:rsidRPr="00157A65">
        <w:rPr>
          <w:rStyle w:val="normaltextrun"/>
          <w:rFonts w:ascii="Calibri" w:hAnsi="Calibri" w:cs="Calibri"/>
          <w:color w:val="000000" w:themeColor="text1"/>
        </w:rPr>
        <w:t>M +39 335 8390777 </w:t>
      </w:r>
      <w:r w:rsidRPr="00157A65">
        <w:rPr>
          <w:rStyle w:val="eop"/>
          <w:rFonts w:ascii="Calibri" w:eastAsiaTheme="majorEastAsia" w:hAnsi="Calibri" w:cs="Calibri"/>
          <w:color w:val="000000" w:themeColor="text1"/>
        </w:rPr>
        <w:t> </w:t>
      </w:r>
    </w:p>
    <w:p w14:paraId="78FA6FBF" w14:textId="77777777" w:rsidR="00157A65" w:rsidRPr="00157A65" w:rsidRDefault="00157A65" w:rsidP="00157A65">
      <w:pPr>
        <w:pStyle w:val="paragraph"/>
        <w:spacing w:before="0" w:beforeAutospacing="0" w:after="0" w:afterAutospacing="0"/>
        <w:contextualSpacing/>
        <w:jc w:val="both"/>
        <w:rPr>
          <w:rStyle w:val="eop"/>
        </w:rPr>
      </w:pPr>
    </w:p>
    <w:p w14:paraId="3A9DF1B1" w14:textId="77777777" w:rsidR="00157A65" w:rsidRPr="00157A65" w:rsidRDefault="00157A65" w:rsidP="00157A65">
      <w:pPr>
        <w:pStyle w:val="paragraph"/>
        <w:spacing w:before="0" w:beforeAutospacing="0" w:after="0" w:afterAutospacing="0"/>
        <w:contextualSpacing/>
        <w:jc w:val="both"/>
        <w:rPr>
          <w:rStyle w:val="eop"/>
          <w:rFonts w:ascii="Calibri" w:eastAsiaTheme="majorEastAsia" w:hAnsi="Calibri" w:cs="Calibri"/>
          <w:b/>
          <w:bCs/>
        </w:rPr>
      </w:pPr>
      <w:r w:rsidRPr="00157A65">
        <w:rPr>
          <w:rStyle w:val="eop"/>
          <w:rFonts w:ascii="Calibri" w:eastAsiaTheme="majorEastAsia" w:hAnsi="Calibri" w:cs="Calibri"/>
          <w:b/>
          <w:bCs/>
        </w:rPr>
        <w:t>Arthemisia</w:t>
      </w:r>
    </w:p>
    <w:p w14:paraId="584DDE27" w14:textId="77777777" w:rsidR="00157A65" w:rsidRPr="00157A65" w:rsidRDefault="00157A65" w:rsidP="00157A65">
      <w:pPr>
        <w:contextualSpacing/>
        <w:jc w:val="both"/>
        <w:rPr>
          <w:sz w:val="18"/>
          <w:szCs w:val="18"/>
        </w:rPr>
      </w:pPr>
      <w:r w:rsidRPr="00157A65">
        <w:rPr>
          <w:rFonts w:ascii="Arial" w:hAnsi="Arial"/>
          <w:b/>
          <w:sz w:val="18"/>
          <w:szCs w:val="18"/>
        </w:rPr>
        <w:t>Arthemisia</w:t>
      </w:r>
      <w:r w:rsidRPr="00157A65">
        <w:rPr>
          <w:sz w:val="18"/>
          <w:szCs w:val="18"/>
        </w:rPr>
        <w:t>,</w:t>
      </w:r>
      <w:r w:rsidRPr="00157A65">
        <w:rPr>
          <w:spacing w:val="3"/>
          <w:sz w:val="18"/>
          <w:szCs w:val="18"/>
        </w:rPr>
        <w:t xml:space="preserve"> </w:t>
      </w:r>
      <w:r w:rsidRPr="00157A65">
        <w:rPr>
          <w:sz w:val="18"/>
          <w:szCs w:val="18"/>
        </w:rPr>
        <w:t xml:space="preserve">azienda </w:t>
      </w:r>
      <w:r w:rsidRPr="00157A65">
        <w:rPr>
          <w:i/>
          <w:sz w:val="18"/>
          <w:szCs w:val="18"/>
        </w:rPr>
        <w:t>leader</w:t>
      </w:r>
      <w:r w:rsidRPr="00157A65">
        <w:rPr>
          <w:sz w:val="18"/>
          <w:szCs w:val="18"/>
        </w:rPr>
        <w:t xml:space="preserve"> per</w:t>
      </w:r>
      <w:r w:rsidRPr="00157A65">
        <w:rPr>
          <w:spacing w:val="2"/>
          <w:sz w:val="18"/>
          <w:szCs w:val="18"/>
        </w:rPr>
        <w:t xml:space="preserve"> </w:t>
      </w:r>
      <w:r w:rsidRPr="00157A65">
        <w:rPr>
          <w:sz w:val="18"/>
          <w:szCs w:val="18"/>
        </w:rPr>
        <w:t>la</w:t>
      </w:r>
      <w:r w:rsidRPr="00157A65">
        <w:rPr>
          <w:spacing w:val="3"/>
          <w:sz w:val="18"/>
          <w:szCs w:val="18"/>
        </w:rPr>
        <w:t xml:space="preserve"> </w:t>
      </w:r>
      <w:r w:rsidRPr="00157A65">
        <w:rPr>
          <w:sz w:val="18"/>
          <w:szCs w:val="18"/>
        </w:rPr>
        <w:t>produzione</w:t>
      </w:r>
      <w:r w:rsidRPr="00157A65">
        <w:rPr>
          <w:spacing w:val="2"/>
          <w:sz w:val="18"/>
          <w:szCs w:val="18"/>
        </w:rPr>
        <w:t xml:space="preserve"> </w:t>
      </w:r>
      <w:r w:rsidRPr="00157A65">
        <w:rPr>
          <w:sz w:val="18"/>
          <w:szCs w:val="18"/>
        </w:rPr>
        <w:t>di</w:t>
      </w:r>
      <w:r w:rsidRPr="00157A65">
        <w:rPr>
          <w:spacing w:val="3"/>
          <w:sz w:val="18"/>
          <w:szCs w:val="18"/>
        </w:rPr>
        <w:t xml:space="preserve"> </w:t>
      </w:r>
      <w:r w:rsidRPr="00157A65">
        <w:rPr>
          <w:sz w:val="18"/>
          <w:szCs w:val="18"/>
        </w:rPr>
        <w:t>mostre</w:t>
      </w:r>
      <w:r w:rsidRPr="00157A65">
        <w:rPr>
          <w:spacing w:val="1"/>
          <w:sz w:val="18"/>
          <w:szCs w:val="18"/>
        </w:rPr>
        <w:t xml:space="preserve"> </w:t>
      </w:r>
      <w:r w:rsidRPr="00157A65">
        <w:rPr>
          <w:sz w:val="18"/>
          <w:szCs w:val="18"/>
        </w:rPr>
        <w:t>d’arte</w:t>
      </w:r>
      <w:r w:rsidRPr="00157A65">
        <w:rPr>
          <w:spacing w:val="3"/>
          <w:sz w:val="18"/>
          <w:szCs w:val="18"/>
        </w:rPr>
        <w:t xml:space="preserve"> </w:t>
      </w:r>
      <w:r w:rsidRPr="00157A65">
        <w:rPr>
          <w:sz w:val="18"/>
          <w:szCs w:val="18"/>
        </w:rPr>
        <w:t>a</w:t>
      </w:r>
      <w:r w:rsidRPr="00157A65">
        <w:rPr>
          <w:spacing w:val="2"/>
          <w:sz w:val="18"/>
          <w:szCs w:val="18"/>
        </w:rPr>
        <w:t xml:space="preserve"> </w:t>
      </w:r>
      <w:r w:rsidRPr="00157A65">
        <w:rPr>
          <w:sz w:val="18"/>
          <w:szCs w:val="18"/>
        </w:rPr>
        <w:t>livello</w:t>
      </w:r>
      <w:r w:rsidRPr="00157A65">
        <w:rPr>
          <w:spacing w:val="3"/>
          <w:sz w:val="18"/>
          <w:szCs w:val="18"/>
        </w:rPr>
        <w:t xml:space="preserve"> </w:t>
      </w:r>
      <w:r w:rsidRPr="00157A65">
        <w:rPr>
          <w:sz w:val="18"/>
          <w:szCs w:val="18"/>
        </w:rPr>
        <w:t>internazionale,</w:t>
      </w:r>
      <w:r w:rsidRPr="00157A65">
        <w:rPr>
          <w:spacing w:val="2"/>
          <w:sz w:val="18"/>
          <w:szCs w:val="18"/>
        </w:rPr>
        <w:t xml:space="preserve"> </w:t>
      </w:r>
      <w:r w:rsidRPr="00157A65">
        <w:rPr>
          <w:sz w:val="18"/>
          <w:szCs w:val="18"/>
        </w:rPr>
        <w:t>attraverso</w:t>
      </w:r>
      <w:r w:rsidRPr="00157A65">
        <w:rPr>
          <w:spacing w:val="2"/>
          <w:sz w:val="18"/>
          <w:szCs w:val="18"/>
        </w:rPr>
        <w:t xml:space="preserve"> </w:t>
      </w:r>
      <w:r w:rsidRPr="00157A65">
        <w:rPr>
          <w:sz w:val="18"/>
          <w:szCs w:val="18"/>
        </w:rPr>
        <w:t>una</w:t>
      </w:r>
      <w:r w:rsidRPr="00157A65">
        <w:rPr>
          <w:spacing w:val="3"/>
          <w:sz w:val="18"/>
          <w:szCs w:val="18"/>
        </w:rPr>
        <w:t xml:space="preserve"> </w:t>
      </w:r>
      <w:r w:rsidRPr="00157A65">
        <w:rPr>
          <w:sz w:val="18"/>
          <w:szCs w:val="18"/>
        </w:rPr>
        <w:t>consolidata</w:t>
      </w:r>
      <w:r w:rsidRPr="00157A65">
        <w:rPr>
          <w:spacing w:val="1"/>
          <w:sz w:val="18"/>
          <w:szCs w:val="18"/>
        </w:rPr>
        <w:t xml:space="preserve"> </w:t>
      </w:r>
      <w:r w:rsidRPr="00157A65">
        <w:rPr>
          <w:sz w:val="18"/>
          <w:szCs w:val="18"/>
        </w:rPr>
        <w:t>esperienza</w:t>
      </w:r>
      <w:r w:rsidRPr="00157A65">
        <w:rPr>
          <w:spacing w:val="1"/>
          <w:sz w:val="18"/>
          <w:szCs w:val="18"/>
        </w:rPr>
        <w:t xml:space="preserve"> </w:t>
      </w:r>
      <w:r w:rsidRPr="00157A65">
        <w:rPr>
          <w:sz w:val="18"/>
          <w:szCs w:val="18"/>
        </w:rPr>
        <w:t>e professionalità altamente specializzate, nei suoi quasi 20 anni di attività ha conquistato il ruolo di protagonista sulla scena</w:t>
      </w:r>
      <w:r w:rsidRPr="00157A65">
        <w:rPr>
          <w:spacing w:val="1"/>
          <w:sz w:val="18"/>
          <w:szCs w:val="18"/>
        </w:rPr>
        <w:t xml:space="preserve"> </w:t>
      </w:r>
      <w:r w:rsidRPr="00157A65">
        <w:rPr>
          <w:sz w:val="18"/>
          <w:szCs w:val="18"/>
        </w:rPr>
        <w:t>della proposta culturale internazionale attirando ogni anno 2 milioni di visitatori. Accanto a produzioni su scala nazionale che</w:t>
      </w:r>
      <w:r w:rsidRPr="00157A65">
        <w:rPr>
          <w:spacing w:val="1"/>
          <w:sz w:val="18"/>
          <w:szCs w:val="18"/>
        </w:rPr>
        <w:t xml:space="preserve"> </w:t>
      </w:r>
      <w:r w:rsidRPr="00157A65">
        <w:rPr>
          <w:sz w:val="18"/>
          <w:szCs w:val="18"/>
        </w:rPr>
        <w:t>hanno</w:t>
      </w:r>
      <w:r w:rsidRPr="00157A65">
        <w:rPr>
          <w:spacing w:val="14"/>
          <w:sz w:val="18"/>
          <w:szCs w:val="18"/>
        </w:rPr>
        <w:t xml:space="preserve"> </w:t>
      </w:r>
      <w:r w:rsidRPr="00157A65">
        <w:rPr>
          <w:sz w:val="18"/>
          <w:szCs w:val="18"/>
        </w:rPr>
        <w:t>visto</w:t>
      </w:r>
      <w:r w:rsidRPr="00157A65">
        <w:rPr>
          <w:spacing w:val="15"/>
          <w:sz w:val="18"/>
          <w:szCs w:val="18"/>
        </w:rPr>
        <w:t xml:space="preserve"> </w:t>
      </w:r>
      <w:r w:rsidRPr="00157A65">
        <w:rPr>
          <w:sz w:val="18"/>
          <w:szCs w:val="18"/>
        </w:rPr>
        <w:t>Arthemisia</w:t>
      </w:r>
      <w:r w:rsidRPr="00157A65">
        <w:rPr>
          <w:spacing w:val="15"/>
          <w:sz w:val="18"/>
          <w:szCs w:val="18"/>
        </w:rPr>
        <w:t xml:space="preserve"> </w:t>
      </w:r>
      <w:r w:rsidRPr="00157A65">
        <w:rPr>
          <w:sz w:val="18"/>
          <w:szCs w:val="18"/>
        </w:rPr>
        <w:t>protagonista</w:t>
      </w:r>
      <w:r w:rsidRPr="00157A65">
        <w:rPr>
          <w:spacing w:val="12"/>
          <w:sz w:val="18"/>
          <w:szCs w:val="18"/>
        </w:rPr>
        <w:t xml:space="preserve"> </w:t>
      </w:r>
      <w:r w:rsidRPr="00157A65">
        <w:rPr>
          <w:sz w:val="18"/>
          <w:szCs w:val="18"/>
        </w:rPr>
        <w:t>nelle</w:t>
      </w:r>
      <w:r w:rsidRPr="00157A65">
        <w:rPr>
          <w:spacing w:val="15"/>
          <w:sz w:val="18"/>
          <w:szCs w:val="18"/>
        </w:rPr>
        <w:t xml:space="preserve"> </w:t>
      </w:r>
      <w:r w:rsidRPr="00157A65">
        <w:rPr>
          <w:sz w:val="18"/>
          <w:szCs w:val="18"/>
        </w:rPr>
        <w:t>maggiori</w:t>
      </w:r>
      <w:r w:rsidRPr="00157A65">
        <w:rPr>
          <w:spacing w:val="15"/>
          <w:sz w:val="18"/>
          <w:szCs w:val="18"/>
        </w:rPr>
        <w:t xml:space="preserve"> </w:t>
      </w:r>
      <w:r w:rsidRPr="00157A65">
        <w:rPr>
          <w:sz w:val="18"/>
          <w:szCs w:val="18"/>
        </w:rPr>
        <w:t>città</w:t>
      </w:r>
      <w:r w:rsidRPr="00157A65">
        <w:rPr>
          <w:spacing w:val="12"/>
          <w:sz w:val="18"/>
          <w:szCs w:val="18"/>
        </w:rPr>
        <w:t xml:space="preserve"> </w:t>
      </w:r>
      <w:r w:rsidRPr="00157A65">
        <w:rPr>
          <w:sz w:val="18"/>
          <w:szCs w:val="18"/>
        </w:rPr>
        <w:t>come</w:t>
      </w:r>
      <w:r w:rsidRPr="00157A65">
        <w:rPr>
          <w:spacing w:val="15"/>
          <w:sz w:val="18"/>
          <w:szCs w:val="18"/>
        </w:rPr>
        <w:t xml:space="preserve"> </w:t>
      </w:r>
      <w:r w:rsidRPr="00157A65">
        <w:rPr>
          <w:sz w:val="18"/>
          <w:szCs w:val="18"/>
        </w:rPr>
        <w:t>Milano,</w:t>
      </w:r>
      <w:r w:rsidRPr="00157A65">
        <w:rPr>
          <w:spacing w:val="15"/>
          <w:sz w:val="18"/>
          <w:szCs w:val="18"/>
        </w:rPr>
        <w:t xml:space="preserve"> </w:t>
      </w:r>
      <w:r w:rsidRPr="00157A65">
        <w:rPr>
          <w:sz w:val="18"/>
          <w:szCs w:val="18"/>
        </w:rPr>
        <w:t>Roma,</w:t>
      </w:r>
      <w:r w:rsidRPr="00157A65">
        <w:rPr>
          <w:spacing w:val="14"/>
          <w:sz w:val="18"/>
          <w:szCs w:val="18"/>
        </w:rPr>
        <w:t xml:space="preserve"> </w:t>
      </w:r>
      <w:r w:rsidRPr="00157A65">
        <w:rPr>
          <w:sz w:val="18"/>
          <w:szCs w:val="18"/>
        </w:rPr>
        <w:t>Torino,</w:t>
      </w:r>
      <w:r w:rsidRPr="00157A65">
        <w:rPr>
          <w:spacing w:val="15"/>
          <w:sz w:val="18"/>
          <w:szCs w:val="18"/>
        </w:rPr>
        <w:t xml:space="preserve"> </w:t>
      </w:r>
      <w:r w:rsidRPr="00157A65">
        <w:rPr>
          <w:sz w:val="18"/>
          <w:szCs w:val="18"/>
        </w:rPr>
        <w:t>Bologna</w:t>
      </w:r>
      <w:r w:rsidRPr="00157A65">
        <w:rPr>
          <w:spacing w:val="15"/>
          <w:sz w:val="18"/>
          <w:szCs w:val="18"/>
        </w:rPr>
        <w:t xml:space="preserve"> </w:t>
      </w:r>
      <w:r w:rsidRPr="00157A65">
        <w:rPr>
          <w:sz w:val="18"/>
          <w:szCs w:val="18"/>
        </w:rPr>
        <w:t>e</w:t>
      </w:r>
      <w:r w:rsidRPr="00157A65">
        <w:rPr>
          <w:spacing w:val="15"/>
          <w:sz w:val="18"/>
          <w:szCs w:val="18"/>
        </w:rPr>
        <w:t xml:space="preserve"> </w:t>
      </w:r>
      <w:r w:rsidRPr="00157A65">
        <w:rPr>
          <w:sz w:val="18"/>
          <w:szCs w:val="18"/>
        </w:rPr>
        <w:t>Napoli,</w:t>
      </w:r>
      <w:r w:rsidRPr="00157A65">
        <w:rPr>
          <w:spacing w:val="14"/>
          <w:sz w:val="18"/>
          <w:szCs w:val="18"/>
        </w:rPr>
        <w:t xml:space="preserve"> </w:t>
      </w:r>
      <w:r w:rsidRPr="00157A65">
        <w:rPr>
          <w:sz w:val="18"/>
          <w:szCs w:val="18"/>
        </w:rPr>
        <w:t>la</w:t>
      </w:r>
      <w:r w:rsidRPr="00157A65">
        <w:rPr>
          <w:spacing w:val="15"/>
          <w:sz w:val="18"/>
          <w:szCs w:val="18"/>
        </w:rPr>
        <w:t xml:space="preserve"> </w:t>
      </w:r>
      <w:r w:rsidRPr="00157A65">
        <w:rPr>
          <w:sz w:val="18"/>
          <w:szCs w:val="18"/>
        </w:rPr>
        <w:t>società</w:t>
      </w:r>
      <w:r w:rsidRPr="00157A65">
        <w:rPr>
          <w:spacing w:val="15"/>
          <w:sz w:val="18"/>
          <w:szCs w:val="18"/>
        </w:rPr>
        <w:t xml:space="preserve"> </w:t>
      </w:r>
      <w:r w:rsidRPr="00157A65">
        <w:rPr>
          <w:sz w:val="18"/>
          <w:szCs w:val="18"/>
        </w:rPr>
        <w:t>ha</w:t>
      </w:r>
      <w:r w:rsidRPr="00157A65">
        <w:rPr>
          <w:spacing w:val="14"/>
          <w:sz w:val="18"/>
          <w:szCs w:val="18"/>
        </w:rPr>
        <w:t xml:space="preserve"> </w:t>
      </w:r>
      <w:r w:rsidRPr="00157A65">
        <w:rPr>
          <w:sz w:val="18"/>
          <w:szCs w:val="18"/>
        </w:rPr>
        <w:t>negli anni ampliato il suo raggio d’azione esportando le sue professionalità in tutto il mondo dalla Francia al Giappone, Corea,</w:t>
      </w:r>
      <w:r w:rsidRPr="00157A65">
        <w:rPr>
          <w:spacing w:val="1"/>
          <w:sz w:val="18"/>
          <w:szCs w:val="18"/>
        </w:rPr>
        <w:t xml:space="preserve"> </w:t>
      </w:r>
      <w:r w:rsidRPr="00157A65">
        <w:rPr>
          <w:sz w:val="18"/>
          <w:szCs w:val="18"/>
        </w:rPr>
        <w:t>Spagna,</w:t>
      </w:r>
      <w:r w:rsidRPr="00157A65">
        <w:rPr>
          <w:spacing w:val="-1"/>
          <w:sz w:val="18"/>
          <w:szCs w:val="18"/>
        </w:rPr>
        <w:t xml:space="preserve"> </w:t>
      </w:r>
      <w:r w:rsidRPr="00157A65">
        <w:rPr>
          <w:sz w:val="18"/>
          <w:szCs w:val="18"/>
        </w:rPr>
        <w:t>Portogallo</w:t>
      </w:r>
      <w:r w:rsidRPr="00157A65">
        <w:rPr>
          <w:spacing w:val="-1"/>
          <w:sz w:val="18"/>
          <w:szCs w:val="18"/>
        </w:rPr>
        <w:t xml:space="preserve"> </w:t>
      </w:r>
      <w:r w:rsidRPr="00157A65">
        <w:rPr>
          <w:sz w:val="18"/>
          <w:szCs w:val="18"/>
        </w:rPr>
        <w:t>e Stati Uniti. A</w:t>
      </w:r>
      <w:r w:rsidRPr="00157A65">
        <w:rPr>
          <w:spacing w:val="-3"/>
          <w:sz w:val="18"/>
          <w:szCs w:val="18"/>
        </w:rPr>
        <w:t xml:space="preserve"> </w:t>
      </w:r>
      <w:r w:rsidRPr="00157A65">
        <w:rPr>
          <w:sz w:val="18"/>
          <w:szCs w:val="18"/>
        </w:rPr>
        <w:t>oggi,</w:t>
      </w:r>
      <w:r w:rsidRPr="00157A65">
        <w:rPr>
          <w:spacing w:val="-1"/>
          <w:sz w:val="18"/>
          <w:szCs w:val="18"/>
        </w:rPr>
        <w:t xml:space="preserve"> </w:t>
      </w:r>
      <w:r w:rsidRPr="00157A65">
        <w:rPr>
          <w:sz w:val="18"/>
          <w:szCs w:val="18"/>
        </w:rPr>
        <w:t>le mostre di Arthemisia hanno raggiunto oltre 60 milioni di visitatori.</w:t>
      </w:r>
    </w:p>
    <w:p w14:paraId="3E50699E" w14:textId="77777777" w:rsidR="00157A65" w:rsidRPr="00157A65" w:rsidRDefault="00157A65" w:rsidP="00157A65">
      <w:pPr>
        <w:contextualSpacing/>
        <w:jc w:val="both"/>
        <w:rPr>
          <w:rFonts w:eastAsiaTheme="minorEastAsia"/>
          <w:sz w:val="18"/>
          <w:szCs w:val="18"/>
        </w:rPr>
      </w:pPr>
    </w:p>
    <w:p w14:paraId="2DF09802" w14:textId="77777777" w:rsidR="00157A65" w:rsidRPr="00157A65" w:rsidRDefault="00157A65" w:rsidP="00157A65">
      <w:pPr>
        <w:pStyle w:val="xmsonormal"/>
        <w:shd w:val="clear" w:color="auto" w:fill="FFFFFF"/>
        <w:spacing w:before="0" w:beforeAutospacing="0" w:after="0" w:afterAutospacing="0"/>
        <w:contextualSpacing/>
        <w:jc w:val="both"/>
        <w:textAlignment w:val="baseline"/>
        <w:rPr>
          <w:rFonts w:ascii="Calibri" w:hAnsi="Calibri" w:cs="Calibri"/>
          <w:b/>
          <w:bCs/>
          <w:iCs/>
          <w:color w:val="000000"/>
          <w:bdr w:val="none" w:sz="0" w:space="0" w:color="auto" w:frame="1"/>
        </w:rPr>
      </w:pPr>
      <w:r w:rsidRPr="00157A65">
        <w:rPr>
          <w:rFonts w:ascii="Calibri" w:hAnsi="Calibri" w:cs="Calibri"/>
          <w:b/>
          <w:bCs/>
          <w:iCs/>
          <w:color w:val="000000"/>
          <w:bdr w:val="none" w:sz="0" w:space="0" w:color="auto" w:frame="1"/>
        </w:rPr>
        <w:t>Informazioni su JAGO</w:t>
      </w:r>
    </w:p>
    <w:p w14:paraId="020454C1" w14:textId="77777777" w:rsidR="00157A65" w:rsidRPr="00157A65" w:rsidRDefault="00157A65" w:rsidP="00157A65">
      <w:pPr>
        <w:pStyle w:val="xmsonormal"/>
        <w:shd w:val="clear" w:color="auto" w:fill="FFFFFF"/>
        <w:spacing w:before="0" w:beforeAutospacing="0" w:after="0" w:afterAutospacing="0"/>
        <w:contextualSpacing/>
        <w:jc w:val="both"/>
        <w:textAlignment w:val="baseline"/>
        <w:rPr>
          <w:rFonts w:asciiTheme="minorHAnsi" w:eastAsiaTheme="minorHAnsi" w:hAnsiTheme="minorHAnsi" w:cstheme="minorBidi"/>
          <w:sz w:val="18"/>
          <w:szCs w:val="22"/>
          <w:lang w:eastAsia="en-US"/>
        </w:rPr>
      </w:pPr>
      <w:r w:rsidRPr="00157A65">
        <w:rPr>
          <w:rFonts w:asciiTheme="minorHAnsi" w:eastAsiaTheme="minorHAnsi" w:hAnsiTheme="minorHAnsi" w:cstheme="minorBidi"/>
          <w:sz w:val="18"/>
          <w:szCs w:val="22"/>
          <w:lang w:eastAsia="en-US"/>
        </w:rPr>
        <w:t xml:space="preserve">JAGO è un artista italiano che opera nel campo di scultura, grafica e produzione video. Nasce a Frosinone (Italia) nel 1987, dove ha frequentato il liceo artistico e poi l’Accademia di Belle Arti (lasciata nel 2010). Dal 2016, anno della sua prima mostra personale nella Capitale, ha vissuto e lavorato in Italia, Cina e America. È stato professore ospite alla New York Academy of Art, dove ha tenuto una masterclass e diverse lezioni nel 2018. Ha ottenuto numerosi premi nazionali e internazionali quali: la Medaglia Pontificia (consegnatagli dal cardinale Ravasi in occasione del premio delle Pontificie Accademie nel 2010), il premio Gala de l’Art di Monte Carlo nel 2013, il premio Pio Catel nel 2015, il Premio del pubblico Arte Fiera nel 2017 e ha inoltre ricevuto l’investitura come Mastro della Pietra al MarmoMacc del 2017. All’età di 24 anni, su presentazione di Maria Teresa Benedetti, è stato selezionato da Vittorio Sgarbi per partecipare alla 54a edizione della Biennale di Venezia, esponendo il busto in marmo di Papa Benedetto XVI (2009) che gli è valso la suddetta Medaglia Pontificia. La scultura giovanile è stata poi rielaborata nel 2016, prendendo il nome di Habemus Hominem e divenendo uno dei suoi lavori più noti. L’avvenuta spoliazione del Papa emerito dai suoi paramenti è stata esposta a Roma, nel 2018, presso il Museo Carlo Bilotti di Villa Borghese, attirando un numero record di visitatori (più di 3.500 durante l’inaugurazione). A seguito di un’esposizione </w:t>
      </w:r>
      <w:r w:rsidRPr="00157A65">
        <w:rPr>
          <w:rFonts w:asciiTheme="minorHAnsi" w:eastAsiaTheme="minorHAnsi" w:hAnsiTheme="minorHAnsi" w:cstheme="minorBidi"/>
          <w:sz w:val="18"/>
          <w:szCs w:val="22"/>
          <w:lang w:eastAsia="en-US"/>
        </w:rPr>
        <w:lastRenderedPageBreak/>
        <w:t>all’Armory Show di Manhattan, JAGO si trasferisce a New York. Qui inizia la realizzazione del Figlio Velato, esposto permanentemente all’interno della Cappella dei Bianchi nella Chiesa di San Severo Fuori le Mura a Napoli. La ricerca artistica di Jago fonda le sue radici nelle tecniche tradizionali e instaura un rapporto diretto con il pubblico mediante l’utilizzo di video e dei social network, per condividere il processo produttivo. Nel 2019, in occasione della missione Beyond dell’ESA (European Space Agency), JAGO è stato il primo artista ad aver inviato una scultura in marmo sulla Stazione Spaziale Internazionale. Intitolata The First Baby e raffigurante il feto di un neonato, è tornata sulla Terra a febbraio 2020 sotto la custodia del capo missione, Luca Parmitano. Realizza all’inizio di novembre 2020 l’installazione Look Down allora temporaneamente collocata in Piazza del Plebiscito (ora nel deserto di Al Haniyah a Fujairah), mentre il 1 ottobre 2021 installa l'opera Pietà nella Basilica di Santa Maria in Montesanto, in Piazza del Popolo a Roma.</w:t>
      </w:r>
    </w:p>
    <w:p w14:paraId="7B342349" w14:textId="77777777" w:rsidR="00157A65" w:rsidRDefault="00B63A09" w:rsidP="00157A65">
      <w:pPr>
        <w:contextualSpacing/>
        <w:jc w:val="both"/>
      </w:pPr>
      <w:hyperlink r:id="rId10" w:history="1">
        <w:r w:rsidR="00157A65" w:rsidRPr="00157A65">
          <w:rPr>
            <w:rStyle w:val="Collegamentoipertestuale"/>
          </w:rPr>
          <w:t>jago.art/it/</w:t>
        </w:r>
      </w:hyperlink>
    </w:p>
    <w:p w14:paraId="1A3AAA0D" w14:textId="77777777" w:rsidR="00157A65" w:rsidRPr="00A27D7E" w:rsidRDefault="00157A65" w:rsidP="00157A65">
      <w:pPr>
        <w:contextualSpacing/>
        <w:jc w:val="both"/>
      </w:pPr>
    </w:p>
    <w:p w14:paraId="48C03F98" w14:textId="77777777" w:rsidR="00157A65" w:rsidRPr="003043CE" w:rsidRDefault="00157A65" w:rsidP="004B3E99">
      <w:pPr>
        <w:rPr>
          <w:rFonts w:cstheme="minorHAnsi"/>
        </w:rPr>
      </w:pPr>
    </w:p>
    <w:sectPr w:rsidR="00157A65" w:rsidRPr="003043CE" w:rsidSect="00157A65">
      <w:headerReference w:type="default" r:id="rId11"/>
      <w:pgSz w:w="11900" w:h="16840"/>
      <w:pgMar w:top="3261" w:right="985" w:bottom="993" w:left="993"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8557F" w14:textId="77777777" w:rsidR="00DF3840" w:rsidRDefault="00DF3840" w:rsidP="00BC022F">
      <w:r>
        <w:separator/>
      </w:r>
    </w:p>
  </w:endnote>
  <w:endnote w:type="continuationSeparator" w:id="0">
    <w:p w14:paraId="5605B0F6" w14:textId="77777777" w:rsidR="00DF3840" w:rsidRDefault="00DF3840" w:rsidP="00BC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3455A" w14:textId="77777777" w:rsidR="00DF3840" w:rsidRDefault="00DF3840" w:rsidP="00BC022F">
      <w:r>
        <w:separator/>
      </w:r>
    </w:p>
  </w:footnote>
  <w:footnote w:type="continuationSeparator" w:id="0">
    <w:p w14:paraId="77B5CFC3" w14:textId="77777777" w:rsidR="00DF3840" w:rsidRDefault="00DF3840" w:rsidP="00BC0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1831D" w14:textId="77777777" w:rsidR="00BC022F" w:rsidRDefault="00BC022F" w:rsidP="00BC022F">
    <w:pPr>
      <w:pStyle w:val="Intestazione"/>
      <w:tabs>
        <w:tab w:val="clear" w:pos="4819"/>
        <w:tab w:val="clear" w:pos="9638"/>
        <w:tab w:val="left" w:pos="3220"/>
      </w:tabs>
    </w:pPr>
    <w:r>
      <w:rPr>
        <w:noProof/>
        <w:lang w:eastAsia="it-IT"/>
      </w:rPr>
      <w:drawing>
        <wp:anchor distT="0" distB="0" distL="114300" distR="114300" simplePos="0" relativeHeight="251659776" behindDoc="1" locked="0" layoutInCell="1" allowOverlap="1" wp14:anchorId="4E9B560F" wp14:editId="58849D6C">
          <wp:simplePos x="0" y="0"/>
          <wp:positionH relativeFrom="page">
            <wp:posOffset>6358</wp:posOffset>
          </wp:positionH>
          <wp:positionV relativeFrom="page">
            <wp:posOffset>0</wp:posOffset>
          </wp:positionV>
          <wp:extent cx="7565689" cy="10706405"/>
          <wp:effectExtent l="0" t="0" r="0" b="0"/>
          <wp:wrapNone/>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ief Fercam Direzione Generale_07_2017-01.jpg"/>
                  <pic:cNvPicPr/>
                </pic:nvPicPr>
                <pic:blipFill>
                  <a:blip r:embed="rId1">
                    <a:extLst>
                      <a:ext uri="{28A0092B-C50C-407E-A947-70E740481C1C}">
                        <a14:useLocalDpi xmlns:a14="http://schemas.microsoft.com/office/drawing/2010/main" val="0"/>
                      </a:ext>
                    </a:extLst>
                  </a:blip>
                  <a:stretch>
                    <a:fillRect/>
                  </a:stretch>
                </pic:blipFill>
                <pic:spPr>
                  <a:xfrm>
                    <a:off x="0" y="0"/>
                    <a:ext cx="7565689" cy="10706405"/>
                  </a:xfrm>
                  <a:prstGeom prst="rect">
                    <a:avLst/>
                  </a:prstGeom>
                </pic:spPr>
              </pic:pic>
            </a:graphicData>
          </a:graphic>
          <wp14:sizeRelH relativeFrom="page">
            <wp14:pctWidth>0</wp14:pctWidth>
          </wp14:sizeRelH>
          <wp14:sizeRelV relativeFrom="page">
            <wp14:pctHeight>0</wp14:pctHeight>
          </wp14:sizeRelV>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22F"/>
    <w:rsid w:val="000073D9"/>
    <w:rsid w:val="0001380B"/>
    <w:rsid w:val="0003195B"/>
    <w:rsid w:val="00036B70"/>
    <w:rsid w:val="00036CF1"/>
    <w:rsid w:val="00036F09"/>
    <w:rsid w:val="00086FCC"/>
    <w:rsid w:val="000B7F24"/>
    <w:rsid w:val="00100179"/>
    <w:rsid w:val="00103D1F"/>
    <w:rsid w:val="0013361E"/>
    <w:rsid w:val="00147A0D"/>
    <w:rsid w:val="0015122B"/>
    <w:rsid w:val="00155305"/>
    <w:rsid w:val="00157A65"/>
    <w:rsid w:val="00184A7D"/>
    <w:rsid w:val="001D312C"/>
    <w:rsid w:val="001F281D"/>
    <w:rsid w:val="00213C75"/>
    <w:rsid w:val="00263AA7"/>
    <w:rsid w:val="002C505C"/>
    <w:rsid w:val="002D3B7B"/>
    <w:rsid w:val="002E7FD5"/>
    <w:rsid w:val="00301CFF"/>
    <w:rsid w:val="003043CE"/>
    <w:rsid w:val="00306581"/>
    <w:rsid w:val="00383DB8"/>
    <w:rsid w:val="00393A52"/>
    <w:rsid w:val="003A5B7F"/>
    <w:rsid w:val="003B2B01"/>
    <w:rsid w:val="003F3DE3"/>
    <w:rsid w:val="004071F7"/>
    <w:rsid w:val="004164D6"/>
    <w:rsid w:val="00477571"/>
    <w:rsid w:val="00493213"/>
    <w:rsid w:val="004B0B98"/>
    <w:rsid w:val="004B3E99"/>
    <w:rsid w:val="004C14D1"/>
    <w:rsid w:val="004C3571"/>
    <w:rsid w:val="004D2B9E"/>
    <w:rsid w:val="00525CD1"/>
    <w:rsid w:val="005547EB"/>
    <w:rsid w:val="00555CF8"/>
    <w:rsid w:val="005610FE"/>
    <w:rsid w:val="00591B1B"/>
    <w:rsid w:val="005E1ABF"/>
    <w:rsid w:val="006022F1"/>
    <w:rsid w:val="00607E71"/>
    <w:rsid w:val="0063347C"/>
    <w:rsid w:val="006539E2"/>
    <w:rsid w:val="00681136"/>
    <w:rsid w:val="006D023E"/>
    <w:rsid w:val="006D4CE3"/>
    <w:rsid w:val="007458AD"/>
    <w:rsid w:val="007625DC"/>
    <w:rsid w:val="00767AED"/>
    <w:rsid w:val="00791FA1"/>
    <w:rsid w:val="007964B9"/>
    <w:rsid w:val="007A56FE"/>
    <w:rsid w:val="007D1291"/>
    <w:rsid w:val="007E2430"/>
    <w:rsid w:val="0080090A"/>
    <w:rsid w:val="00801490"/>
    <w:rsid w:val="00813022"/>
    <w:rsid w:val="00827DF4"/>
    <w:rsid w:val="008341D0"/>
    <w:rsid w:val="00840713"/>
    <w:rsid w:val="00851E93"/>
    <w:rsid w:val="008867E8"/>
    <w:rsid w:val="00892351"/>
    <w:rsid w:val="008F497B"/>
    <w:rsid w:val="00917197"/>
    <w:rsid w:val="00954555"/>
    <w:rsid w:val="009822A4"/>
    <w:rsid w:val="00986799"/>
    <w:rsid w:val="009A729F"/>
    <w:rsid w:val="009F0E42"/>
    <w:rsid w:val="00A155D1"/>
    <w:rsid w:val="00A260F1"/>
    <w:rsid w:val="00A3628E"/>
    <w:rsid w:val="00A543D8"/>
    <w:rsid w:val="00A666D6"/>
    <w:rsid w:val="00A72C22"/>
    <w:rsid w:val="00A80061"/>
    <w:rsid w:val="00AF6196"/>
    <w:rsid w:val="00B236C5"/>
    <w:rsid w:val="00B61174"/>
    <w:rsid w:val="00B619B3"/>
    <w:rsid w:val="00B63A09"/>
    <w:rsid w:val="00B87AC4"/>
    <w:rsid w:val="00B93351"/>
    <w:rsid w:val="00BA392E"/>
    <w:rsid w:val="00BB0C18"/>
    <w:rsid w:val="00BC022F"/>
    <w:rsid w:val="00BD19E0"/>
    <w:rsid w:val="00C22710"/>
    <w:rsid w:val="00C94AEF"/>
    <w:rsid w:val="00D377CC"/>
    <w:rsid w:val="00D46A7B"/>
    <w:rsid w:val="00D82A68"/>
    <w:rsid w:val="00D86AD6"/>
    <w:rsid w:val="00DF23C8"/>
    <w:rsid w:val="00DF3840"/>
    <w:rsid w:val="00E00E26"/>
    <w:rsid w:val="00E367A2"/>
    <w:rsid w:val="00E373ED"/>
    <w:rsid w:val="00E434AC"/>
    <w:rsid w:val="00EA48AB"/>
    <w:rsid w:val="00EC1B56"/>
    <w:rsid w:val="00F30121"/>
    <w:rsid w:val="00F66660"/>
    <w:rsid w:val="00F72CF9"/>
    <w:rsid w:val="00FF3E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2BECCE3"/>
  <w14:defaultImageDpi w14:val="32767"/>
  <w15:docId w15:val="{63D73ADF-9ADF-4D5C-B894-902452993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022F"/>
    <w:pPr>
      <w:tabs>
        <w:tab w:val="center" w:pos="4819"/>
        <w:tab w:val="right" w:pos="9638"/>
      </w:tabs>
    </w:pPr>
  </w:style>
  <w:style w:type="character" w:customStyle="1" w:styleId="IntestazioneCarattere">
    <w:name w:val="Intestazione Carattere"/>
    <w:basedOn w:val="Carpredefinitoparagrafo"/>
    <w:link w:val="Intestazione"/>
    <w:uiPriority w:val="99"/>
    <w:rsid w:val="00BC022F"/>
  </w:style>
  <w:style w:type="paragraph" w:styleId="Pidipagina">
    <w:name w:val="footer"/>
    <w:basedOn w:val="Normale"/>
    <w:link w:val="PidipaginaCarattere"/>
    <w:uiPriority w:val="99"/>
    <w:unhideWhenUsed/>
    <w:rsid w:val="00BC022F"/>
    <w:pPr>
      <w:tabs>
        <w:tab w:val="center" w:pos="4819"/>
        <w:tab w:val="right" w:pos="9638"/>
      </w:tabs>
    </w:pPr>
  </w:style>
  <w:style w:type="character" w:customStyle="1" w:styleId="PidipaginaCarattere">
    <w:name w:val="Piè di pagina Carattere"/>
    <w:basedOn w:val="Carpredefinitoparagrafo"/>
    <w:link w:val="Pidipagina"/>
    <w:uiPriority w:val="99"/>
    <w:rsid w:val="00BC022F"/>
  </w:style>
  <w:style w:type="character" w:styleId="Enfasigrassetto">
    <w:name w:val="Strong"/>
    <w:basedOn w:val="Carpredefinitoparagrafo"/>
    <w:uiPriority w:val="22"/>
    <w:qFormat/>
    <w:rsid w:val="004B0B98"/>
    <w:rPr>
      <w:b/>
      <w:bCs/>
    </w:rPr>
  </w:style>
  <w:style w:type="paragraph" w:styleId="Nessunaspaziatura">
    <w:name w:val="No Spacing"/>
    <w:uiPriority w:val="1"/>
    <w:qFormat/>
    <w:rsid w:val="004B0B98"/>
    <w:rPr>
      <w:sz w:val="22"/>
      <w:szCs w:val="22"/>
      <w:lang w:val="de-AT"/>
    </w:rPr>
  </w:style>
  <w:style w:type="character" w:customStyle="1" w:styleId="bumpedfont15">
    <w:name w:val="bumpedfont15"/>
    <w:basedOn w:val="Carpredefinitoparagrafo"/>
    <w:rsid w:val="00184A7D"/>
  </w:style>
  <w:style w:type="paragraph" w:customStyle="1" w:styleId="Default">
    <w:name w:val="Default"/>
    <w:rsid w:val="00840713"/>
    <w:pPr>
      <w:autoSpaceDE w:val="0"/>
      <w:autoSpaceDN w:val="0"/>
      <w:adjustRightInd w:val="0"/>
    </w:pPr>
    <w:rPr>
      <w:rFonts w:ascii="Times New Roman" w:hAnsi="Times New Roman" w:cs="Times New Roman"/>
      <w:color w:val="000000"/>
    </w:rPr>
  </w:style>
  <w:style w:type="character" w:styleId="Collegamentoipertestuale">
    <w:name w:val="Hyperlink"/>
    <w:basedOn w:val="Carpredefinitoparagrafo"/>
    <w:uiPriority w:val="99"/>
    <w:semiHidden/>
    <w:unhideWhenUsed/>
    <w:rsid w:val="00493213"/>
    <w:rPr>
      <w:color w:val="0563C1" w:themeColor="hyperlink"/>
      <w:u w:val="single"/>
    </w:rPr>
  </w:style>
  <w:style w:type="character" w:customStyle="1" w:styleId="s1">
    <w:name w:val="s1"/>
    <w:basedOn w:val="Carpredefinitoparagrafo"/>
    <w:rsid w:val="00086FCC"/>
  </w:style>
  <w:style w:type="paragraph" w:styleId="NormaleWeb">
    <w:name w:val="Normal (Web)"/>
    <w:basedOn w:val="Normale"/>
    <w:uiPriority w:val="99"/>
    <w:unhideWhenUsed/>
    <w:rsid w:val="00EA48AB"/>
    <w:pPr>
      <w:spacing w:before="100" w:beforeAutospacing="1" w:after="100" w:afterAutospacing="1"/>
    </w:pPr>
    <w:rPr>
      <w:rFonts w:ascii="Times New Roman" w:eastAsia="Times New Roman" w:hAnsi="Times New Roman" w:cs="Times New Roman"/>
      <w:lang w:val="de-DE" w:eastAsia="de-DE"/>
    </w:rPr>
  </w:style>
  <w:style w:type="paragraph" w:styleId="Titolo">
    <w:name w:val="Title"/>
    <w:basedOn w:val="Normale"/>
    <w:next w:val="Normale"/>
    <w:link w:val="TitoloCarattere"/>
    <w:uiPriority w:val="10"/>
    <w:qFormat/>
    <w:rsid w:val="005E1ABF"/>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E1ABF"/>
    <w:rPr>
      <w:rFonts w:asciiTheme="majorHAnsi" w:eastAsiaTheme="majorEastAsia" w:hAnsiTheme="majorHAnsi" w:cstheme="majorBidi"/>
      <w:spacing w:val="-10"/>
      <w:kern w:val="28"/>
      <w:sz w:val="56"/>
      <w:szCs w:val="56"/>
    </w:rPr>
  </w:style>
  <w:style w:type="character" w:customStyle="1" w:styleId="normaltextrun">
    <w:name w:val="normaltextrun"/>
    <w:basedOn w:val="Carpredefinitoparagrafo"/>
    <w:rsid w:val="003A5B7F"/>
  </w:style>
  <w:style w:type="character" w:customStyle="1" w:styleId="eop">
    <w:name w:val="eop"/>
    <w:basedOn w:val="Carpredefinitoparagrafo"/>
    <w:rsid w:val="003A5B7F"/>
  </w:style>
  <w:style w:type="character" w:customStyle="1" w:styleId="ts-alignment-element">
    <w:name w:val="ts-alignment-element"/>
    <w:basedOn w:val="Carpredefinitoparagrafo"/>
    <w:rsid w:val="007D1291"/>
  </w:style>
  <w:style w:type="paragraph" w:customStyle="1" w:styleId="Standard1">
    <w:name w:val="Standard1"/>
    <w:rsid w:val="004C3571"/>
    <w:pPr>
      <w:suppressAutoHyphens/>
      <w:autoSpaceDN w:val="0"/>
      <w:textAlignment w:val="baseline"/>
    </w:pPr>
    <w:rPr>
      <w:rFonts w:ascii="Cambria Math" w:eastAsia="Cambria Math" w:hAnsi="Cambria Math" w:cs="Cambria Math"/>
      <w:kern w:val="3"/>
      <w:lang w:eastAsia="zh-CN"/>
    </w:rPr>
  </w:style>
  <w:style w:type="character" w:styleId="Enfasicorsivo">
    <w:name w:val="Emphasis"/>
    <w:basedOn w:val="Carpredefinitoparagrafo"/>
    <w:uiPriority w:val="20"/>
    <w:qFormat/>
    <w:rsid w:val="00813022"/>
    <w:rPr>
      <w:i/>
      <w:iCs/>
    </w:rPr>
  </w:style>
  <w:style w:type="paragraph" w:customStyle="1" w:styleId="xmsonormal">
    <w:name w:val="x_msonormal"/>
    <w:basedOn w:val="Normale"/>
    <w:rsid w:val="00157A65"/>
    <w:pPr>
      <w:spacing w:before="100" w:beforeAutospacing="1" w:after="100" w:afterAutospacing="1"/>
    </w:pPr>
    <w:rPr>
      <w:rFonts w:ascii="Times New Roman" w:eastAsia="Times New Roman" w:hAnsi="Times New Roman" w:cs="Times New Roman"/>
      <w:lang w:eastAsia="it-IT"/>
    </w:rPr>
  </w:style>
  <w:style w:type="paragraph" w:customStyle="1" w:styleId="paragraph">
    <w:name w:val="paragraph"/>
    <w:basedOn w:val="Normale"/>
    <w:rsid w:val="00157A65"/>
    <w:pPr>
      <w:spacing w:before="100" w:beforeAutospacing="1" w:after="100" w:afterAutospacing="1"/>
    </w:pPr>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010272">
      <w:bodyDiv w:val="1"/>
      <w:marLeft w:val="0"/>
      <w:marRight w:val="0"/>
      <w:marTop w:val="0"/>
      <w:marBottom w:val="0"/>
      <w:divBdr>
        <w:top w:val="none" w:sz="0" w:space="0" w:color="auto"/>
        <w:left w:val="none" w:sz="0" w:space="0" w:color="auto"/>
        <w:bottom w:val="none" w:sz="0" w:space="0" w:color="auto"/>
        <w:right w:val="none" w:sz="0" w:space="0" w:color="auto"/>
      </w:divBdr>
      <w:divsChild>
        <w:div w:id="1088620375">
          <w:marLeft w:val="0"/>
          <w:marRight w:val="0"/>
          <w:marTop w:val="0"/>
          <w:marBottom w:val="0"/>
          <w:divBdr>
            <w:top w:val="none" w:sz="0" w:space="0" w:color="auto"/>
            <w:left w:val="none" w:sz="0" w:space="0" w:color="auto"/>
            <w:bottom w:val="none" w:sz="0" w:space="0" w:color="auto"/>
            <w:right w:val="none" w:sz="0" w:space="0" w:color="auto"/>
          </w:divBdr>
          <w:divsChild>
            <w:div w:id="2119249691">
              <w:marLeft w:val="0"/>
              <w:marRight w:val="0"/>
              <w:marTop w:val="0"/>
              <w:marBottom w:val="0"/>
              <w:divBdr>
                <w:top w:val="none" w:sz="0" w:space="0" w:color="auto"/>
                <w:left w:val="none" w:sz="0" w:space="0" w:color="auto"/>
                <w:bottom w:val="none" w:sz="0" w:space="0" w:color="auto"/>
                <w:right w:val="none" w:sz="0" w:space="0" w:color="auto"/>
              </w:divBdr>
            </w:div>
            <w:div w:id="696810433">
              <w:marLeft w:val="0"/>
              <w:marRight w:val="0"/>
              <w:marTop w:val="0"/>
              <w:marBottom w:val="0"/>
              <w:divBdr>
                <w:top w:val="none" w:sz="0" w:space="0" w:color="auto"/>
                <w:left w:val="none" w:sz="0" w:space="0" w:color="auto"/>
                <w:bottom w:val="none" w:sz="0" w:space="0" w:color="auto"/>
                <w:right w:val="none" w:sz="0" w:space="0" w:color="auto"/>
              </w:divBdr>
            </w:div>
            <w:div w:id="1127554269">
              <w:marLeft w:val="0"/>
              <w:marRight w:val="0"/>
              <w:marTop w:val="0"/>
              <w:marBottom w:val="0"/>
              <w:divBdr>
                <w:top w:val="none" w:sz="0" w:space="0" w:color="auto"/>
                <w:left w:val="none" w:sz="0" w:space="0" w:color="auto"/>
                <w:bottom w:val="none" w:sz="0" w:space="0" w:color="auto"/>
                <w:right w:val="none" w:sz="0" w:space="0" w:color="auto"/>
              </w:divBdr>
            </w:div>
            <w:div w:id="1651909932">
              <w:marLeft w:val="0"/>
              <w:marRight w:val="0"/>
              <w:marTop w:val="0"/>
              <w:marBottom w:val="0"/>
              <w:divBdr>
                <w:top w:val="none" w:sz="0" w:space="0" w:color="auto"/>
                <w:left w:val="none" w:sz="0" w:space="0" w:color="auto"/>
                <w:bottom w:val="none" w:sz="0" w:space="0" w:color="auto"/>
                <w:right w:val="none" w:sz="0" w:space="0" w:color="auto"/>
              </w:divBdr>
            </w:div>
            <w:div w:id="691150830">
              <w:marLeft w:val="0"/>
              <w:marRight w:val="0"/>
              <w:marTop w:val="0"/>
              <w:marBottom w:val="0"/>
              <w:divBdr>
                <w:top w:val="none" w:sz="0" w:space="0" w:color="auto"/>
                <w:left w:val="none" w:sz="0" w:space="0" w:color="auto"/>
                <w:bottom w:val="none" w:sz="0" w:space="0" w:color="auto"/>
                <w:right w:val="none" w:sz="0" w:space="0" w:color="auto"/>
              </w:divBdr>
            </w:div>
            <w:div w:id="98529436">
              <w:marLeft w:val="0"/>
              <w:marRight w:val="0"/>
              <w:marTop w:val="0"/>
              <w:marBottom w:val="0"/>
              <w:divBdr>
                <w:top w:val="none" w:sz="0" w:space="0" w:color="auto"/>
                <w:left w:val="none" w:sz="0" w:space="0" w:color="auto"/>
                <w:bottom w:val="none" w:sz="0" w:space="0" w:color="auto"/>
                <w:right w:val="none" w:sz="0" w:space="0" w:color="auto"/>
              </w:divBdr>
            </w:div>
            <w:div w:id="1287809738">
              <w:marLeft w:val="0"/>
              <w:marRight w:val="0"/>
              <w:marTop w:val="0"/>
              <w:marBottom w:val="0"/>
              <w:divBdr>
                <w:top w:val="none" w:sz="0" w:space="0" w:color="auto"/>
                <w:left w:val="none" w:sz="0" w:space="0" w:color="auto"/>
                <w:bottom w:val="none" w:sz="0" w:space="0" w:color="auto"/>
                <w:right w:val="none" w:sz="0" w:space="0" w:color="auto"/>
              </w:divBdr>
            </w:div>
            <w:div w:id="2133329963">
              <w:marLeft w:val="0"/>
              <w:marRight w:val="0"/>
              <w:marTop w:val="0"/>
              <w:marBottom w:val="0"/>
              <w:divBdr>
                <w:top w:val="none" w:sz="0" w:space="0" w:color="auto"/>
                <w:left w:val="none" w:sz="0" w:space="0" w:color="auto"/>
                <w:bottom w:val="none" w:sz="0" w:space="0" w:color="auto"/>
                <w:right w:val="none" w:sz="0" w:space="0" w:color="auto"/>
              </w:divBdr>
            </w:div>
            <w:div w:id="1374116957">
              <w:marLeft w:val="0"/>
              <w:marRight w:val="0"/>
              <w:marTop w:val="0"/>
              <w:marBottom w:val="0"/>
              <w:divBdr>
                <w:top w:val="none" w:sz="0" w:space="0" w:color="auto"/>
                <w:left w:val="none" w:sz="0" w:space="0" w:color="auto"/>
                <w:bottom w:val="none" w:sz="0" w:space="0" w:color="auto"/>
                <w:right w:val="none" w:sz="0" w:space="0" w:color="auto"/>
              </w:divBdr>
            </w:div>
            <w:div w:id="1993635772">
              <w:marLeft w:val="0"/>
              <w:marRight w:val="0"/>
              <w:marTop w:val="0"/>
              <w:marBottom w:val="0"/>
              <w:divBdr>
                <w:top w:val="none" w:sz="0" w:space="0" w:color="auto"/>
                <w:left w:val="none" w:sz="0" w:space="0" w:color="auto"/>
                <w:bottom w:val="none" w:sz="0" w:space="0" w:color="auto"/>
                <w:right w:val="none" w:sz="0" w:space="0" w:color="auto"/>
              </w:divBdr>
            </w:div>
            <w:div w:id="20253852">
              <w:marLeft w:val="0"/>
              <w:marRight w:val="0"/>
              <w:marTop w:val="0"/>
              <w:marBottom w:val="0"/>
              <w:divBdr>
                <w:top w:val="none" w:sz="0" w:space="0" w:color="auto"/>
                <w:left w:val="none" w:sz="0" w:space="0" w:color="auto"/>
                <w:bottom w:val="none" w:sz="0" w:space="0" w:color="auto"/>
                <w:right w:val="none" w:sz="0" w:space="0" w:color="auto"/>
              </w:divBdr>
            </w:div>
            <w:div w:id="998967339">
              <w:marLeft w:val="0"/>
              <w:marRight w:val="0"/>
              <w:marTop w:val="0"/>
              <w:marBottom w:val="0"/>
              <w:divBdr>
                <w:top w:val="none" w:sz="0" w:space="0" w:color="auto"/>
                <w:left w:val="none" w:sz="0" w:space="0" w:color="auto"/>
                <w:bottom w:val="none" w:sz="0" w:space="0" w:color="auto"/>
                <w:right w:val="none" w:sz="0" w:space="0" w:color="auto"/>
              </w:divBdr>
            </w:div>
            <w:div w:id="1629504337">
              <w:marLeft w:val="0"/>
              <w:marRight w:val="0"/>
              <w:marTop w:val="0"/>
              <w:marBottom w:val="0"/>
              <w:divBdr>
                <w:top w:val="none" w:sz="0" w:space="0" w:color="auto"/>
                <w:left w:val="none" w:sz="0" w:space="0" w:color="auto"/>
                <w:bottom w:val="none" w:sz="0" w:space="0" w:color="auto"/>
                <w:right w:val="none" w:sz="0" w:space="0" w:color="auto"/>
              </w:divBdr>
            </w:div>
            <w:div w:id="163977354">
              <w:marLeft w:val="0"/>
              <w:marRight w:val="0"/>
              <w:marTop w:val="0"/>
              <w:marBottom w:val="0"/>
              <w:divBdr>
                <w:top w:val="none" w:sz="0" w:space="0" w:color="auto"/>
                <w:left w:val="none" w:sz="0" w:space="0" w:color="auto"/>
                <w:bottom w:val="none" w:sz="0" w:space="0" w:color="auto"/>
                <w:right w:val="none" w:sz="0" w:space="0" w:color="auto"/>
              </w:divBdr>
            </w:div>
            <w:div w:id="1848665273">
              <w:marLeft w:val="0"/>
              <w:marRight w:val="0"/>
              <w:marTop w:val="0"/>
              <w:marBottom w:val="0"/>
              <w:divBdr>
                <w:top w:val="none" w:sz="0" w:space="0" w:color="auto"/>
                <w:left w:val="none" w:sz="0" w:space="0" w:color="auto"/>
                <w:bottom w:val="none" w:sz="0" w:space="0" w:color="auto"/>
                <w:right w:val="none" w:sz="0" w:space="0" w:color="auto"/>
              </w:divBdr>
            </w:div>
            <w:div w:id="1134102114">
              <w:marLeft w:val="0"/>
              <w:marRight w:val="0"/>
              <w:marTop w:val="0"/>
              <w:marBottom w:val="0"/>
              <w:divBdr>
                <w:top w:val="none" w:sz="0" w:space="0" w:color="auto"/>
                <w:left w:val="none" w:sz="0" w:space="0" w:color="auto"/>
                <w:bottom w:val="none" w:sz="0" w:space="0" w:color="auto"/>
                <w:right w:val="none" w:sz="0" w:space="0" w:color="auto"/>
              </w:divBdr>
            </w:div>
            <w:div w:id="1624072466">
              <w:marLeft w:val="0"/>
              <w:marRight w:val="0"/>
              <w:marTop w:val="0"/>
              <w:marBottom w:val="0"/>
              <w:divBdr>
                <w:top w:val="none" w:sz="0" w:space="0" w:color="auto"/>
                <w:left w:val="none" w:sz="0" w:space="0" w:color="auto"/>
                <w:bottom w:val="none" w:sz="0" w:space="0" w:color="auto"/>
                <w:right w:val="none" w:sz="0" w:space="0" w:color="auto"/>
              </w:divBdr>
            </w:div>
            <w:div w:id="171919051">
              <w:marLeft w:val="0"/>
              <w:marRight w:val="0"/>
              <w:marTop w:val="0"/>
              <w:marBottom w:val="0"/>
              <w:divBdr>
                <w:top w:val="none" w:sz="0" w:space="0" w:color="auto"/>
                <w:left w:val="none" w:sz="0" w:space="0" w:color="auto"/>
                <w:bottom w:val="none" w:sz="0" w:space="0" w:color="auto"/>
                <w:right w:val="none" w:sz="0" w:space="0" w:color="auto"/>
              </w:divBdr>
            </w:div>
            <w:div w:id="1722753167">
              <w:marLeft w:val="0"/>
              <w:marRight w:val="0"/>
              <w:marTop w:val="0"/>
              <w:marBottom w:val="0"/>
              <w:divBdr>
                <w:top w:val="none" w:sz="0" w:space="0" w:color="auto"/>
                <w:left w:val="none" w:sz="0" w:space="0" w:color="auto"/>
                <w:bottom w:val="none" w:sz="0" w:space="0" w:color="auto"/>
                <w:right w:val="none" w:sz="0" w:space="0" w:color="auto"/>
              </w:divBdr>
            </w:div>
            <w:div w:id="589702217">
              <w:marLeft w:val="0"/>
              <w:marRight w:val="0"/>
              <w:marTop w:val="0"/>
              <w:marBottom w:val="0"/>
              <w:divBdr>
                <w:top w:val="none" w:sz="0" w:space="0" w:color="auto"/>
                <w:left w:val="none" w:sz="0" w:space="0" w:color="auto"/>
                <w:bottom w:val="none" w:sz="0" w:space="0" w:color="auto"/>
                <w:right w:val="none" w:sz="0" w:space="0" w:color="auto"/>
              </w:divBdr>
            </w:div>
            <w:div w:id="172381848">
              <w:marLeft w:val="0"/>
              <w:marRight w:val="0"/>
              <w:marTop w:val="0"/>
              <w:marBottom w:val="0"/>
              <w:divBdr>
                <w:top w:val="none" w:sz="0" w:space="0" w:color="auto"/>
                <w:left w:val="none" w:sz="0" w:space="0" w:color="auto"/>
                <w:bottom w:val="none" w:sz="0" w:space="0" w:color="auto"/>
                <w:right w:val="none" w:sz="0" w:space="0" w:color="auto"/>
              </w:divBdr>
            </w:div>
            <w:div w:id="524948321">
              <w:marLeft w:val="0"/>
              <w:marRight w:val="0"/>
              <w:marTop w:val="0"/>
              <w:marBottom w:val="0"/>
              <w:divBdr>
                <w:top w:val="none" w:sz="0" w:space="0" w:color="auto"/>
                <w:left w:val="none" w:sz="0" w:space="0" w:color="auto"/>
                <w:bottom w:val="none" w:sz="0" w:space="0" w:color="auto"/>
                <w:right w:val="none" w:sz="0" w:space="0" w:color="auto"/>
              </w:divBdr>
            </w:div>
            <w:div w:id="7875687">
              <w:marLeft w:val="0"/>
              <w:marRight w:val="0"/>
              <w:marTop w:val="0"/>
              <w:marBottom w:val="0"/>
              <w:divBdr>
                <w:top w:val="none" w:sz="0" w:space="0" w:color="auto"/>
                <w:left w:val="none" w:sz="0" w:space="0" w:color="auto"/>
                <w:bottom w:val="none" w:sz="0" w:space="0" w:color="auto"/>
                <w:right w:val="none" w:sz="0" w:space="0" w:color="auto"/>
              </w:divBdr>
            </w:div>
            <w:div w:id="2024933508">
              <w:marLeft w:val="0"/>
              <w:marRight w:val="0"/>
              <w:marTop w:val="0"/>
              <w:marBottom w:val="0"/>
              <w:divBdr>
                <w:top w:val="none" w:sz="0" w:space="0" w:color="auto"/>
                <w:left w:val="none" w:sz="0" w:space="0" w:color="auto"/>
                <w:bottom w:val="none" w:sz="0" w:space="0" w:color="auto"/>
                <w:right w:val="none" w:sz="0" w:space="0" w:color="auto"/>
              </w:divBdr>
            </w:div>
            <w:div w:id="892547309">
              <w:marLeft w:val="0"/>
              <w:marRight w:val="0"/>
              <w:marTop w:val="0"/>
              <w:marBottom w:val="0"/>
              <w:divBdr>
                <w:top w:val="none" w:sz="0" w:space="0" w:color="auto"/>
                <w:left w:val="none" w:sz="0" w:space="0" w:color="auto"/>
                <w:bottom w:val="none" w:sz="0" w:space="0" w:color="auto"/>
                <w:right w:val="none" w:sz="0" w:space="0" w:color="auto"/>
              </w:divBdr>
            </w:div>
            <w:div w:id="21778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91901">
      <w:bodyDiv w:val="1"/>
      <w:marLeft w:val="0"/>
      <w:marRight w:val="0"/>
      <w:marTop w:val="0"/>
      <w:marBottom w:val="0"/>
      <w:divBdr>
        <w:top w:val="none" w:sz="0" w:space="0" w:color="auto"/>
        <w:left w:val="none" w:sz="0" w:space="0" w:color="auto"/>
        <w:bottom w:val="none" w:sz="0" w:space="0" w:color="auto"/>
        <w:right w:val="none" w:sz="0" w:space="0" w:color="auto"/>
      </w:divBdr>
    </w:div>
    <w:div w:id="1097676973">
      <w:bodyDiv w:val="1"/>
      <w:marLeft w:val="0"/>
      <w:marRight w:val="0"/>
      <w:marTop w:val="0"/>
      <w:marBottom w:val="0"/>
      <w:divBdr>
        <w:top w:val="none" w:sz="0" w:space="0" w:color="auto"/>
        <w:left w:val="none" w:sz="0" w:space="0" w:color="auto"/>
        <w:bottom w:val="none" w:sz="0" w:space="0" w:color="auto"/>
        <w:right w:val="none" w:sz="0" w:space="0" w:color="auto"/>
      </w:divBdr>
    </w:div>
    <w:div w:id="120213174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jago.art/it/" TargetMode="External"/><Relationship Id="rId4" Type="http://schemas.openxmlformats.org/officeDocument/2006/relationships/styles" Target="styles.xml"/><Relationship Id="rId9" Type="http://schemas.openxmlformats.org/officeDocument/2006/relationships/hyperlink" Target="http://www.ferca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EC76E5F6A794ABBEB6CADD7678A02" ma:contentTypeVersion="14" ma:contentTypeDescription="Create a new document." ma:contentTypeScope="" ma:versionID="ced73523e605ad72e02644865bd8b604">
  <xsd:schema xmlns:xsd="http://www.w3.org/2001/XMLSchema" xmlns:xs="http://www.w3.org/2001/XMLSchema" xmlns:p="http://schemas.microsoft.com/office/2006/metadata/properties" xmlns:ns3="90cd0ef6-de3d-493b-939a-9271b94bf861" xmlns:ns4="e94cd930-8704-4dec-ac26-7b6cd3918e15" targetNamespace="http://schemas.microsoft.com/office/2006/metadata/properties" ma:root="true" ma:fieldsID="5cf021e0428c043acc4657ba8c75974b" ns3:_="" ns4:_="">
    <xsd:import namespace="90cd0ef6-de3d-493b-939a-9271b94bf861"/>
    <xsd:import namespace="e94cd930-8704-4dec-ac26-7b6cd3918e1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cd0ef6-de3d-493b-939a-9271b94bf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94cd930-8704-4dec-ac26-7b6cd3918e1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186C2-C17B-4DDB-8E76-0F00EF034E94}">
  <ds:schemaRefs>
    <ds:schemaRef ds:uri="http://purl.org/dc/dcmitype/"/>
    <ds:schemaRef ds:uri="http://purl.org/dc/terms/"/>
    <ds:schemaRef ds:uri="http://purl.org/dc/elements/1.1/"/>
    <ds:schemaRef ds:uri="http://schemas.microsoft.com/office/2006/documentManagement/types"/>
    <ds:schemaRef ds:uri="http://www.w3.org/XML/1998/namespace"/>
    <ds:schemaRef ds:uri="e94cd930-8704-4dec-ac26-7b6cd3918e15"/>
    <ds:schemaRef ds:uri="http://schemas.microsoft.com/office/2006/metadata/properties"/>
    <ds:schemaRef ds:uri="http://schemas.microsoft.com/office/infopath/2007/PartnerControls"/>
    <ds:schemaRef ds:uri="http://schemas.openxmlformats.org/package/2006/metadata/core-properties"/>
    <ds:schemaRef ds:uri="90cd0ef6-de3d-493b-939a-9271b94bf861"/>
  </ds:schemaRefs>
</ds:datastoreItem>
</file>

<file path=customXml/itemProps2.xml><?xml version="1.0" encoding="utf-8"?>
<ds:datastoreItem xmlns:ds="http://schemas.openxmlformats.org/officeDocument/2006/customXml" ds:itemID="{27EB1256-8EE4-40F9-AE5D-A4559D283655}">
  <ds:schemaRefs>
    <ds:schemaRef ds:uri="http://schemas.microsoft.com/sharepoint/v3/contenttype/forms"/>
  </ds:schemaRefs>
</ds:datastoreItem>
</file>

<file path=customXml/itemProps3.xml><?xml version="1.0" encoding="utf-8"?>
<ds:datastoreItem xmlns:ds="http://schemas.openxmlformats.org/officeDocument/2006/customXml" ds:itemID="{72C8EA92-8D78-489F-A948-F85D300DD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cd0ef6-de3d-493b-939a-9271b94bf861"/>
    <ds:schemaRef ds:uri="e94cd930-8704-4dec-ac26-7b6cd391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1244</Words>
  <Characters>7096</Characters>
  <Application>Microsoft Office Word</Application>
  <DocSecurity>0</DocSecurity>
  <Lines>59</Lines>
  <Paragraphs>16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Hewlett-Packard Company</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marketing@fercam.com</dc:creator>
  <cp:lastModifiedBy>Eleonora Castagna</cp:lastModifiedBy>
  <cp:revision>3</cp:revision>
  <cp:lastPrinted>2018-06-29T08:52:00Z</cp:lastPrinted>
  <dcterms:created xsi:type="dcterms:W3CDTF">2022-03-16T08:45:00Z</dcterms:created>
  <dcterms:modified xsi:type="dcterms:W3CDTF">2022-03-16T08:59:00Z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0x010100449EC76E5F6A794ABBEB6CADD7678A02</vt:lpwstr>
  </property>
</Properties>
</file>